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21E3" w14:textId="18158A94" w:rsidR="00663484" w:rsidRDefault="005F7D79">
      <w:pPr>
        <w:ind w:right="-182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721454" wp14:editId="32A17D12">
            <wp:extent cx="2395828" cy="1409700"/>
            <wp:effectExtent l="0" t="0" r="0" b="0"/>
            <wp:docPr id="2" name="Picture 2" descr="A yellow circ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circle with a black backgroun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564" cy="142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F9A5" w14:textId="77777777" w:rsidR="0066348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Emerging Poets Development Scheme</w:t>
      </w:r>
    </w:p>
    <w:p w14:paraId="6BD93CA1" w14:textId="77777777" w:rsidR="00663484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 Criteria</w:t>
      </w:r>
    </w:p>
    <w:p w14:paraId="07F7D8EA" w14:textId="77777777" w:rsidR="00663484" w:rsidRDefault="00663484">
      <w:pPr>
        <w:spacing w:line="360" w:lineRule="auto"/>
        <w:ind w:left="1800" w:hanging="360"/>
      </w:pPr>
    </w:p>
    <w:p w14:paraId="4A493630" w14:textId="77777777" w:rsidR="00663484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B0BD94" w14:textId="77777777" w:rsidR="00663484" w:rsidRDefault="00000000">
      <w:pPr>
        <w:spacing w:line="360" w:lineRule="auto"/>
        <w:ind w:left="1080" w:hanging="360"/>
        <w:jc w:val="both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Applications are open to writers aged 18+ who live in the UK. Successful applicants will be asked to provide proof of address.</w:t>
      </w:r>
    </w:p>
    <w:p w14:paraId="1865D76C" w14:textId="7777777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05F911" w14:textId="77777777" w:rsidR="00663484" w:rsidRDefault="00000000">
      <w:pPr>
        <w:spacing w:line="360" w:lineRule="auto"/>
        <w:ind w:left="1080" w:hanging="360"/>
        <w:jc w:val="both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If you are currently or are about to be enrolled in a graduate or postgraduate creative writing programme (BA, </w:t>
      </w:r>
      <w:proofErr w:type="gramStart"/>
      <w:r>
        <w:t>MA</w:t>
      </w:r>
      <w:proofErr w:type="gramEnd"/>
      <w:r>
        <w:t xml:space="preserve"> or PhD) you are not eligible to apply. If you have completed a BA, </w:t>
      </w:r>
      <w:proofErr w:type="gramStart"/>
      <w:r>
        <w:t>MA</w:t>
      </w:r>
      <w:proofErr w:type="gramEnd"/>
      <w:r>
        <w:t xml:space="preserve"> or PhD in creative writing in the last two years, you are also not eligible to apply.</w:t>
      </w:r>
    </w:p>
    <w:p w14:paraId="7E30C8CE" w14:textId="77777777" w:rsidR="00663484" w:rsidRDefault="0000000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94798D" w14:textId="77777777" w:rsidR="00663484" w:rsidRDefault="00000000">
      <w:pPr>
        <w:spacing w:line="360" w:lineRule="auto"/>
        <w:ind w:left="1080" w:hanging="360"/>
        <w:jc w:val="both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If you are part of a longer-term development programme during the application window and programme activity (</w:t>
      </w:r>
      <w:proofErr w:type="gramStart"/>
      <w:r>
        <w:t>e.g.</w:t>
      </w:r>
      <w:proofErr w:type="gramEnd"/>
      <w:r>
        <w:t xml:space="preserve"> Jerwood </w:t>
      </w:r>
      <w:proofErr w:type="spellStart"/>
      <w:r>
        <w:t>Arvon</w:t>
      </w:r>
      <w:proofErr w:type="spellEnd"/>
      <w:r>
        <w:t xml:space="preserve"> Mentoring scheme, Penguin Random House Write Now, Faber Academy, London Libraries Emerging Writers scheme etc) you are not eligible to apply.</w:t>
      </w:r>
    </w:p>
    <w:p w14:paraId="4B07F3A8" w14:textId="7777777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1B6148" w14:textId="77777777" w:rsidR="00663484" w:rsidRDefault="00000000">
      <w:pPr>
        <w:spacing w:line="360" w:lineRule="auto"/>
        <w:ind w:left="1080" w:hanging="360"/>
        <w:jc w:val="both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Applicants should be Emerging. We define this as meaning: </w:t>
      </w:r>
    </w:p>
    <w:p w14:paraId="346FB430" w14:textId="77777777" w:rsidR="00663484" w:rsidRDefault="00000000">
      <w:pPr>
        <w:spacing w:line="360" w:lineRule="auto"/>
        <w:ind w:left="1800" w:hanging="360"/>
        <w:jc w:val="both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You do not currently have a literary agent representing </w:t>
      </w:r>
      <w:proofErr w:type="gramStart"/>
      <w:r>
        <w:t>you;</w:t>
      </w:r>
      <w:proofErr w:type="gramEnd"/>
    </w:p>
    <w:p w14:paraId="3C6075A5" w14:textId="77777777" w:rsidR="00663484" w:rsidRDefault="00000000">
      <w:pPr>
        <w:spacing w:line="360" w:lineRule="auto"/>
        <w:ind w:left="1800" w:hanging="360"/>
        <w:jc w:val="both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You have not previously published a full-length collection of </w:t>
      </w:r>
      <w:proofErr w:type="gramStart"/>
      <w:r>
        <w:t>poetry;</w:t>
      </w:r>
      <w:proofErr w:type="gramEnd"/>
    </w:p>
    <w:p w14:paraId="5B8E1D79" w14:textId="77777777" w:rsidR="00663484" w:rsidRDefault="00000000">
      <w:pPr>
        <w:spacing w:line="360" w:lineRule="auto"/>
        <w:ind w:left="1800" w:hanging="360"/>
        <w:jc w:val="both"/>
      </w:pPr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Previously self-published writers can apply with a currently unpublished work.</w:t>
      </w:r>
    </w:p>
    <w:p w14:paraId="760D7F53" w14:textId="7777777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DA8138" w14:textId="77777777" w:rsidR="00663484" w:rsidRDefault="00000000">
      <w:pPr>
        <w:spacing w:line="360" w:lineRule="auto"/>
        <w:ind w:left="1080" w:hanging="360"/>
        <w:jc w:val="both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If you are offered a contract to sign up with an agent and/or publishing contract prior to the commencement of the programme (</w:t>
      </w:r>
      <w:proofErr w:type="gramStart"/>
      <w:r>
        <w:t>i.e.</w:t>
      </w:r>
      <w:proofErr w:type="gramEnd"/>
      <w:r>
        <w:t xml:space="preserve"> during the application and judging process), you are ineligible for the Scheme.</w:t>
      </w:r>
    </w:p>
    <w:p w14:paraId="1F9C3B1B" w14:textId="77777777" w:rsidR="00663484" w:rsidRDefault="0000000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9434BA" w14:textId="77777777" w:rsidR="00663484" w:rsidRDefault="00000000">
      <w:pPr>
        <w:spacing w:line="360" w:lineRule="auto"/>
        <w:ind w:left="1080" w:hanging="360"/>
        <w:jc w:val="both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Judges, their close family members, </w:t>
      </w:r>
      <w:proofErr w:type="gramStart"/>
      <w:r>
        <w:t>employees</w:t>
      </w:r>
      <w:proofErr w:type="gramEnd"/>
      <w:r>
        <w:t xml:space="preserve"> or trustees of Out-Spoken Press, Out-Spoken, Spread the Word, New Writing North or our major supporter Arts Council England are not eligible to apply.</w:t>
      </w:r>
    </w:p>
    <w:p w14:paraId="1BB7AD12" w14:textId="7777777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70775BC9" w14:textId="7777777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091C77" w14:textId="7777777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also read the Scheme Terms and Conditions before applying. </w:t>
      </w:r>
    </w:p>
    <w:p w14:paraId="2E95D12E" w14:textId="7777777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have a question, first read the FAQs.</w:t>
      </w:r>
    </w:p>
    <w:p w14:paraId="4486A448" w14:textId="77777777" w:rsidR="00663484" w:rsidRDefault="0000000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If your question is not answered through the FAQs, please contact Patricia Ferguson on </w:t>
      </w:r>
      <w:hyperlink r:id="rId8">
        <w:r>
          <w:rPr>
            <w:b/>
            <w:color w:val="1155CC"/>
            <w:sz w:val="24"/>
            <w:szCs w:val="24"/>
            <w:u w:val="single"/>
          </w:rPr>
          <w:t>press@outspokenldn.com</w:t>
        </w:r>
      </w:hyperlink>
    </w:p>
    <w:p w14:paraId="7C593E70" w14:textId="77777777" w:rsidR="00663484" w:rsidRDefault="00663484">
      <w:pPr>
        <w:spacing w:line="360" w:lineRule="auto"/>
        <w:jc w:val="both"/>
        <w:rPr>
          <w:b/>
          <w:sz w:val="24"/>
          <w:szCs w:val="24"/>
        </w:rPr>
      </w:pPr>
    </w:p>
    <w:p w14:paraId="06BD3831" w14:textId="120593B7" w:rsidR="00663484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Out-Spoken Press, </w:t>
      </w:r>
      <w:r w:rsidR="00625A1E">
        <w:rPr>
          <w:sz w:val="24"/>
          <w:szCs w:val="24"/>
        </w:rPr>
        <w:t>December</w:t>
      </w:r>
      <w:r>
        <w:rPr>
          <w:sz w:val="24"/>
          <w:szCs w:val="24"/>
        </w:rPr>
        <w:t xml:space="preserve"> 202</w:t>
      </w:r>
      <w:r w:rsidR="00625A1E">
        <w:rPr>
          <w:sz w:val="24"/>
          <w:szCs w:val="24"/>
        </w:rPr>
        <w:t>2</w:t>
      </w:r>
    </w:p>
    <w:sectPr w:rsidR="00663484"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2158" w14:textId="77777777" w:rsidR="00226B16" w:rsidRDefault="00226B16">
      <w:pPr>
        <w:spacing w:line="240" w:lineRule="auto"/>
      </w:pPr>
      <w:r>
        <w:separator/>
      </w:r>
    </w:p>
  </w:endnote>
  <w:endnote w:type="continuationSeparator" w:id="0">
    <w:p w14:paraId="1B8FC5C3" w14:textId="77777777" w:rsidR="00226B16" w:rsidRDefault="00226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69B0" w14:textId="77777777" w:rsidR="00663484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625A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F035" w14:textId="77777777" w:rsidR="00226B16" w:rsidRDefault="00226B16">
      <w:pPr>
        <w:spacing w:line="240" w:lineRule="auto"/>
      </w:pPr>
      <w:r>
        <w:separator/>
      </w:r>
    </w:p>
  </w:footnote>
  <w:footnote w:type="continuationSeparator" w:id="0">
    <w:p w14:paraId="15478F3C" w14:textId="77777777" w:rsidR="00226B16" w:rsidRDefault="00226B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84"/>
    <w:rsid w:val="00226B16"/>
    <w:rsid w:val="005F7D79"/>
    <w:rsid w:val="00625A1E"/>
    <w:rsid w:val="00663484"/>
    <w:rsid w:val="00AB3B8C"/>
    <w:rsid w:val="00CA5C1A"/>
    <w:rsid w:val="00F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3549"/>
  <w15:docId w15:val="{A406AA08-ADEB-4148-B508-DE70013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50F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utspokenld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X8253CqvIVD7t06lCArOp7Xdg==">AMUW2mXRaU8TQoJ1ZYjxgZvrzzPVyc5kxpz+d3R/CApf/yxNjk3SWWCEYr8jFrJn4GJwP9koaTvre/gV4kpq0SqteDxEF/rD8QX8a6zcbR+MrE/i/02DP4Y=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Ferguson</cp:lastModifiedBy>
  <cp:revision>2</cp:revision>
  <dcterms:created xsi:type="dcterms:W3CDTF">2022-12-13T08:21:00Z</dcterms:created>
  <dcterms:modified xsi:type="dcterms:W3CDTF">2022-12-13T08:21:00Z</dcterms:modified>
</cp:coreProperties>
</file>